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rPr>
                <w:b/>
              </w:rPr>
              <w:t>Febrero</w:t>
            </w:r>
            <w:r w:rsidR="002533B7">
              <w:rPr>
                <w:b/>
              </w:rPr>
              <w:t xml:space="preserve"> </w:t>
            </w:r>
            <w:r w:rsidR="00265188">
              <w:rPr>
                <w:b/>
              </w:rPr>
              <w:t>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  <w:ind w:left="720" w:hanging="720"/>
            </w:pPr>
            <w:r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</w:t>
            </w:r>
            <w:r>
              <w:rPr>
                <w:color w:val="000000"/>
              </w:rPr>
              <w:lastRenderedPageBreak/>
              <w:t xml:space="preserve">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</w:t>
              </w:r>
              <w:r w:rsidR="002533B7">
                <w:rPr>
                  <w:rStyle w:val="ListLabel2"/>
                </w:rPr>
                <w:lastRenderedPageBreak/>
                <w:t>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3"/>
        <w:gridCol w:w="1281"/>
        <w:gridCol w:w="6216"/>
        <w:gridCol w:w="1486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Planificación e Inversión </w:t>
            </w:r>
            <w:r>
              <w:rPr>
                <w:color w:val="000000"/>
              </w:rPr>
              <w:lastRenderedPageBreak/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</w:t>
              </w:r>
              <w:r w:rsidR="002533B7">
                <w:rPr>
                  <w:rStyle w:val="ListLabel2"/>
                </w:rPr>
                <w:lastRenderedPageBreak/>
                <w:t>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9A1704">
                <w:rPr>
                  <w:rStyle w:val="ListLabel2"/>
                </w:rPr>
                <w:t>Febrero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Sistema 311 de Denuncias, </w:t>
            </w:r>
            <w:r>
              <w:rPr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130-05 que aprueba el </w:t>
            </w:r>
            <w:r>
              <w:rPr>
                <w:color w:val="000000"/>
              </w:rPr>
              <w:lastRenderedPageBreak/>
              <w:t>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transparencia/decretos?download=1114:decreto-130-05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  <w:ind w:left="720" w:hanging="720"/>
            </w:pPr>
            <w:r>
              <w:lastRenderedPageBreak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  <w:rPr>
                <w:b/>
              </w:rPr>
            </w:pPr>
            <w:r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050"/>
        <w:gridCol w:w="6485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51"/>
        <w:gridCol w:w="1329"/>
        <w:gridCol w:w="6227"/>
        <w:gridCol w:w="1534"/>
        <w:gridCol w:w="1882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Manual de Procedimiento de </w:t>
            </w:r>
            <w:r>
              <w:lastRenderedPageBreak/>
              <w:t>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53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55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3"/>
        <w:gridCol w:w="1137"/>
        <w:gridCol w:w="6515"/>
        <w:gridCol w:w="1524"/>
        <w:gridCol w:w="182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0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8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2B15A3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94"/>
        <w:gridCol w:w="1394"/>
        <w:gridCol w:w="6668"/>
        <w:gridCol w:w="1423"/>
        <w:gridCol w:w="177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2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</w:t>
              </w:r>
              <w:r w:rsidR="002533B7">
                <w:rPr>
                  <w:rStyle w:val="ListLabel2"/>
                </w:rPr>
                <w:t>e</w:t>
              </w:r>
              <w:r w:rsidR="002533B7">
                <w:rPr>
                  <w:rStyle w:val="ListLabel2"/>
                </w:rPr>
                <w:t>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4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33"/>
        <w:gridCol w:w="1521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7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9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80" w:history="1">
              <w:r w:rsidR="00C45BBA" w:rsidRPr="005C2292">
                <w:rPr>
                  <w:rStyle w:val="Hipervnculo"/>
                </w:rPr>
                <w:t>https://map.</w:t>
              </w:r>
              <w:r w:rsidR="00C45BBA" w:rsidRPr="005C2292">
                <w:rPr>
                  <w:rStyle w:val="Hipervnculo"/>
                </w:rPr>
                <w:t>g</w:t>
              </w:r>
              <w:r w:rsidR="00C45BBA" w:rsidRPr="005C2292">
                <w:rPr>
                  <w:rStyle w:val="Hipervnculo"/>
                </w:rPr>
                <w:t>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6"/>
        <w:gridCol w:w="1329"/>
        <w:gridCol w:w="6338"/>
        <w:gridCol w:w="1519"/>
        <w:gridCol w:w="182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12"/>
        <w:gridCol w:w="1049"/>
        <w:gridCol w:w="8102"/>
        <w:gridCol w:w="1151"/>
        <w:gridCol w:w="16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18"/>
        <w:gridCol w:w="1329"/>
        <w:gridCol w:w="8102"/>
        <w:gridCol w:w="1026"/>
        <w:gridCol w:w="15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4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</w:t>
            </w:r>
            <w:r>
              <w:rPr>
                <w:color w:val="000000"/>
              </w:rPr>
              <w:lastRenderedPageBreak/>
              <w:t>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87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89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91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93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Casos de Emergencia 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</w:t>
              </w:r>
              <w:r w:rsidR="002533B7">
                <w:rPr>
                  <w:rStyle w:val="ListLabel2"/>
                </w:rPr>
                <w:lastRenderedPageBreak/>
                <w:t>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00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4"/>
        <w:gridCol w:w="1329"/>
        <w:gridCol w:w="6338"/>
        <w:gridCol w:w="1520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</w:t>
              </w:r>
              <w:r w:rsidR="002533B7">
                <w:rPr>
                  <w:rStyle w:val="ListLabel4"/>
                </w:rPr>
                <w:lastRenderedPageBreak/>
                <w:t>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A1704">
            <w:pPr>
              <w:pStyle w:val="LO-normal"/>
            </w:pPr>
            <w:r>
              <w:lastRenderedPageBreak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1"/>
        <w:gridCol w:w="1329"/>
        <w:gridCol w:w="6389"/>
        <w:gridCol w:w="1508"/>
        <w:gridCol w:w="182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06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08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109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10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1704">
            <w:pPr>
              <w:pStyle w:val="LO-normal"/>
            </w:pPr>
            <w: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F9" w:rsidRDefault="002A4FF9" w:rsidP="0052326D">
      <w:pPr>
        <w:spacing w:after="0" w:line="240" w:lineRule="auto"/>
      </w:pPr>
      <w:r>
        <w:separator/>
      </w:r>
    </w:p>
  </w:endnote>
  <w:endnote w:type="continuationSeparator" w:id="1">
    <w:p w:rsidR="002A4FF9" w:rsidRDefault="002A4FF9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F9" w:rsidRDefault="002A4FF9" w:rsidP="0052326D">
      <w:pPr>
        <w:spacing w:after="0" w:line="240" w:lineRule="auto"/>
      </w:pPr>
      <w:r>
        <w:separator/>
      </w:r>
    </w:p>
  </w:footnote>
  <w:footnote w:type="continuationSeparator" w:id="1">
    <w:p w:rsidR="002A4FF9" w:rsidRDefault="002A4FF9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11696E"/>
    <w:rsid w:val="001F39DF"/>
    <w:rsid w:val="002533B7"/>
    <w:rsid w:val="00265188"/>
    <w:rsid w:val="002A4FF9"/>
    <w:rsid w:val="002B15A3"/>
    <w:rsid w:val="00323164"/>
    <w:rsid w:val="004827BD"/>
    <w:rsid w:val="004C5B55"/>
    <w:rsid w:val="0052326D"/>
    <w:rsid w:val="00637912"/>
    <w:rsid w:val="00683429"/>
    <w:rsid w:val="00927F98"/>
    <w:rsid w:val="00931F67"/>
    <w:rsid w:val="009A1704"/>
    <w:rsid w:val="00AB7DA9"/>
    <w:rsid w:val="00B36EA8"/>
    <w:rsid w:val="00C45BBA"/>
    <w:rsid w:val="00C51007"/>
    <w:rsid w:val="00DB0952"/>
    <w:rsid w:val="00E0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compras-menore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56" Type="http://schemas.openxmlformats.org/officeDocument/2006/relationships/hyperlink" Target="http://agn.gob.do/transparencia/index.php/plan-estrategico/informes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9:decreto-543-12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46" Type="http://schemas.openxmlformats.org/officeDocument/2006/relationships/hyperlink" Target="http://agn.gob.do/transparencia/index.php/oai/estadisticas-y-balances-de-la-gestion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16" Type="http://schemas.openxmlformats.org/officeDocument/2006/relationships/hyperlink" Target="http://agn.gob.do/transparencia/index.php/finanzas/inventario-en-almacen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agn.gob.do/transparencia/index.php/plan-estrategico/planeacion-estrategica" TargetMode="External"/><Relationship Id="rId62" Type="http://schemas.openxmlformats.org/officeDocument/2006/relationships/hyperlink" Target="http://agn.gob.do/transparencia/index.php/estadisticas/portales-digitales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11" Type="http://schemas.openxmlformats.org/officeDocument/2006/relationships/hyperlink" Target="http://agn.gob.do/transparencia/index.php/finanzas/informes-de-auditorias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49" Type="http://schemas.openxmlformats.org/officeDocument/2006/relationships/hyperlink" Target="http://agn.gob.do/transparencia/index.php/oai/indice-de-documentos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digeig.gob.do/web/es/transparencia/finanzas/estado-de-cuenta-contable/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44" Type="http://schemas.openxmlformats.org/officeDocument/2006/relationships/hyperlink" Target="http://agn.gob.do/transparencia/index.php/oai/manual-de-organizacion-de-la-oai" TargetMode="External"/><Relationship Id="rId52" Type="http://schemas.openxmlformats.org/officeDocument/2006/relationships/hyperlink" Target="http://agn.gob.do/transparencia/index.php/oai/indice-de-transparencia-estandarizado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decretos?download=1079:decreto-129-10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5091</Words>
  <Characters>28006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2021-03-16T12:00:00Z</dcterms:created>
  <dcterms:modified xsi:type="dcterms:W3CDTF">2021-03-16T12:00:00Z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