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E038BF">
      <w:pPr>
        <w:pBdr>
          <w:bottom w:val="single" w:sz="12" w:space="1" w:color="auto"/>
        </w:pBdr>
        <w:jc w:val="center"/>
        <w:rPr>
          <w:b/>
        </w:rPr>
      </w:pPr>
      <w:r w:rsidRPr="002B00DF">
        <w:rPr>
          <w:b/>
        </w:rPr>
        <w:t xml:space="preserve">Proceso </w:t>
      </w:r>
      <w:r w:rsidR="006A3C5E">
        <w:rPr>
          <w:b/>
          <w:bCs/>
        </w:rPr>
        <w:t>AGN-DAF-CM-2022-0004</w:t>
      </w:r>
    </w:p>
    <w:p w:rsidR="00E038BF" w:rsidRDefault="006A3C5E" w:rsidP="00E038BF">
      <w:pPr>
        <w:spacing w:after="0"/>
        <w:jc w:val="both"/>
      </w:pPr>
      <w:r>
        <w:t xml:space="preserve">El día veintidós </w:t>
      </w:r>
      <w:r w:rsidR="000544D5">
        <w:t xml:space="preserve"> </w:t>
      </w:r>
      <w:r w:rsidR="00E038BF" w:rsidRPr="0044797D">
        <w:t>(</w:t>
      </w:r>
      <w:r>
        <w:t>22</w:t>
      </w:r>
      <w:r w:rsidR="00E038BF">
        <w:t>)</w:t>
      </w:r>
      <w:r w:rsidR="007D64E7">
        <w:t xml:space="preserve"> del mes de</w:t>
      </w:r>
      <w:r w:rsidR="006762B3">
        <w:t xml:space="preserve"> marzo</w:t>
      </w:r>
      <w:r w:rsidR="007D64E7">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odificaciones de la Ley No. 449-06 y su Regla</w:t>
      </w:r>
      <w:r w:rsidR="0027242E">
        <w:t xml:space="preserve">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eron apertura a las propuestas presentadas por los proveedores interesados en suplir los bienes o servicios solicitados mediante el Portal Transaccional bajo el proceso</w:t>
      </w:r>
      <w:r w:rsidR="0074409B" w:rsidRPr="0074409B">
        <w:rPr>
          <w:b/>
          <w:bCs/>
        </w:rPr>
        <w:t>AGN-DAF-CM-2022-000</w:t>
      </w:r>
      <w:r>
        <w:rPr>
          <w:b/>
          <w:bCs/>
        </w:rPr>
        <w:t>4</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5524"/>
        <w:gridCol w:w="1260"/>
        <w:gridCol w:w="1544"/>
      </w:tblGrid>
      <w:tr w:rsidR="006A3C5E" w:rsidRPr="00B63BC3" w:rsidTr="006A3C5E">
        <w:trPr>
          <w:trHeight w:val="604"/>
          <w:jc w:val="center"/>
        </w:trPr>
        <w:tc>
          <w:tcPr>
            <w:tcW w:w="0" w:type="auto"/>
            <w:vAlign w:val="center"/>
          </w:tcPr>
          <w:p w:rsidR="006A3C5E" w:rsidRPr="00B63BC3" w:rsidRDefault="006A3C5E" w:rsidP="006A3C5E">
            <w:pPr>
              <w:rPr>
                <w:b/>
              </w:rPr>
            </w:pPr>
            <w:r w:rsidRPr="00B63BC3">
              <w:rPr>
                <w:b/>
              </w:rPr>
              <w:t>Ítem</w:t>
            </w:r>
          </w:p>
        </w:tc>
        <w:tc>
          <w:tcPr>
            <w:tcW w:w="5524" w:type="dxa"/>
            <w:vAlign w:val="center"/>
          </w:tcPr>
          <w:p w:rsidR="006A3C5E" w:rsidRPr="00B63BC3" w:rsidRDefault="006A3C5E" w:rsidP="006A3C5E">
            <w:pPr>
              <w:jc w:val="center"/>
              <w:rPr>
                <w:b/>
              </w:rPr>
            </w:pPr>
            <w:r w:rsidRPr="00B63BC3">
              <w:rPr>
                <w:b/>
              </w:rPr>
              <w:t>Descripción</w:t>
            </w:r>
          </w:p>
        </w:tc>
        <w:tc>
          <w:tcPr>
            <w:tcW w:w="1260" w:type="dxa"/>
            <w:vAlign w:val="center"/>
          </w:tcPr>
          <w:p w:rsidR="006A3C5E" w:rsidRPr="00B63BC3" w:rsidRDefault="006A3C5E" w:rsidP="006A3C5E">
            <w:pPr>
              <w:jc w:val="center"/>
              <w:rPr>
                <w:b/>
              </w:rPr>
            </w:pPr>
            <w:r>
              <w:rPr>
                <w:b/>
              </w:rPr>
              <w:t>Unidad de Medida</w:t>
            </w:r>
          </w:p>
        </w:tc>
        <w:tc>
          <w:tcPr>
            <w:tcW w:w="1544" w:type="dxa"/>
            <w:vAlign w:val="center"/>
          </w:tcPr>
          <w:p w:rsidR="006A3C5E" w:rsidRPr="00B63BC3" w:rsidRDefault="006A3C5E" w:rsidP="006A3C5E">
            <w:pPr>
              <w:jc w:val="center"/>
              <w:rPr>
                <w:b/>
              </w:rPr>
            </w:pPr>
            <w:r w:rsidRPr="00B63BC3">
              <w:rPr>
                <w:b/>
              </w:rPr>
              <w:t>Cantidad Solicitada</w:t>
            </w:r>
          </w:p>
        </w:tc>
      </w:tr>
      <w:tr w:rsidR="006A3C5E" w:rsidRPr="00F46D9C" w:rsidTr="006A3C5E">
        <w:trPr>
          <w:trHeight w:val="246"/>
          <w:jc w:val="center"/>
        </w:trPr>
        <w:tc>
          <w:tcPr>
            <w:tcW w:w="0" w:type="auto"/>
            <w:vAlign w:val="center"/>
          </w:tcPr>
          <w:p w:rsidR="006A3C5E" w:rsidRPr="00C54A5C" w:rsidRDefault="006A3C5E" w:rsidP="006A3C5E">
            <w:pPr>
              <w:jc w:val="center"/>
            </w:pPr>
            <w:r>
              <w:t>1</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RESMA DE PAP</w:t>
            </w:r>
            <w:r>
              <w:rPr>
                <w:sz w:val="18"/>
                <w:szCs w:val="18"/>
              </w:rPr>
              <w:t>EL BOND 8</w:t>
            </w:r>
            <w:r w:rsidRPr="00D90E22">
              <w:rPr>
                <w:sz w:val="18"/>
                <w:szCs w:val="18"/>
              </w:rPr>
              <w:t>½ X 11</w:t>
            </w:r>
            <w:r>
              <w:rPr>
                <w:sz w:val="18"/>
                <w:szCs w:val="18"/>
              </w:rPr>
              <w:t>´´</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UD</w:t>
            </w:r>
          </w:p>
        </w:tc>
        <w:tc>
          <w:tcPr>
            <w:tcW w:w="1544" w:type="dxa"/>
            <w:tcBorders>
              <w:top w:val="nil"/>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400</w:t>
            </w:r>
          </w:p>
        </w:tc>
      </w:tr>
      <w:tr w:rsidR="006A3C5E" w:rsidRPr="00F46D9C" w:rsidTr="006A3C5E">
        <w:trPr>
          <w:trHeight w:val="246"/>
          <w:jc w:val="center"/>
        </w:trPr>
        <w:tc>
          <w:tcPr>
            <w:tcW w:w="0" w:type="auto"/>
            <w:vAlign w:val="center"/>
          </w:tcPr>
          <w:p w:rsidR="006A3C5E" w:rsidRDefault="006A3C5E" w:rsidP="006A3C5E">
            <w:pPr>
              <w:jc w:val="center"/>
            </w:pPr>
            <w:r>
              <w:t>2</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RESMA DE PAPEL BOND 11 X 17</w:t>
            </w:r>
            <w:r>
              <w:rPr>
                <w:sz w:val="18"/>
                <w:szCs w:val="18"/>
              </w:rPr>
              <w:t>´´</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UD</w:t>
            </w:r>
          </w:p>
        </w:tc>
        <w:tc>
          <w:tcPr>
            <w:tcW w:w="1544" w:type="dxa"/>
            <w:tcBorders>
              <w:top w:val="nil"/>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25</w:t>
            </w:r>
          </w:p>
        </w:tc>
      </w:tr>
      <w:tr w:rsidR="006A3C5E" w:rsidRPr="00F46D9C" w:rsidTr="006A3C5E">
        <w:trPr>
          <w:trHeight w:val="246"/>
          <w:jc w:val="center"/>
        </w:trPr>
        <w:tc>
          <w:tcPr>
            <w:tcW w:w="0" w:type="auto"/>
            <w:vAlign w:val="center"/>
          </w:tcPr>
          <w:p w:rsidR="006A3C5E" w:rsidRDefault="006A3C5E" w:rsidP="006A3C5E">
            <w:pPr>
              <w:jc w:val="center"/>
            </w:pPr>
            <w:r>
              <w:t>3</w:t>
            </w:r>
          </w:p>
        </w:tc>
        <w:tc>
          <w:tcPr>
            <w:tcW w:w="5524" w:type="dxa"/>
            <w:shd w:val="clear" w:color="auto" w:fill="auto"/>
            <w:vAlign w:val="center"/>
          </w:tcPr>
          <w:p w:rsidR="006A3C5E" w:rsidRPr="00D90E22" w:rsidRDefault="006A3C5E" w:rsidP="006A3C5E">
            <w:pPr>
              <w:jc w:val="center"/>
              <w:rPr>
                <w:sz w:val="18"/>
                <w:szCs w:val="18"/>
              </w:rPr>
            </w:pPr>
            <w:r>
              <w:rPr>
                <w:sz w:val="18"/>
                <w:szCs w:val="18"/>
              </w:rPr>
              <w:t>PAPEL BOND (ROLLO BLANCO) ROLLOS DE 50 LBS.</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LB</w:t>
            </w:r>
          </w:p>
        </w:tc>
        <w:tc>
          <w:tcPr>
            <w:tcW w:w="1544" w:type="dxa"/>
            <w:tcBorders>
              <w:top w:val="nil"/>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20</w:t>
            </w:r>
            <w:r w:rsidRPr="00D90E22">
              <w:rPr>
                <w:sz w:val="18"/>
                <w:szCs w:val="18"/>
              </w:rPr>
              <w:t>00</w:t>
            </w:r>
          </w:p>
        </w:tc>
      </w:tr>
      <w:tr w:rsidR="006A3C5E" w:rsidRPr="00F46D9C" w:rsidTr="006A3C5E">
        <w:trPr>
          <w:trHeight w:val="246"/>
          <w:jc w:val="center"/>
        </w:trPr>
        <w:tc>
          <w:tcPr>
            <w:tcW w:w="0" w:type="auto"/>
            <w:vAlign w:val="center"/>
          </w:tcPr>
          <w:p w:rsidR="006A3C5E" w:rsidRDefault="006A3C5E" w:rsidP="006A3C5E">
            <w:pPr>
              <w:jc w:val="center"/>
            </w:pPr>
            <w:r>
              <w:t>4</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FOLDERS 8 ½ X 11</w:t>
            </w:r>
            <w:r>
              <w:rPr>
                <w:sz w:val="18"/>
                <w:szCs w:val="18"/>
              </w:rPr>
              <w:t>´´</w:t>
            </w:r>
            <w:r w:rsidRPr="00D90E22">
              <w:rPr>
                <w:sz w:val="18"/>
                <w:szCs w:val="18"/>
              </w:rPr>
              <w:t xml:space="preserve"> (100/1)</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CAJ</w:t>
            </w:r>
          </w:p>
        </w:tc>
        <w:tc>
          <w:tcPr>
            <w:tcW w:w="1544" w:type="dxa"/>
            <w:tcBorders>
              <w:top w:val="nil"/>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40</w:t>
            </w:r>
          </w:p>
        </w:tc>
      </w:tr>
      <w:tr w:rsidR="006A3C5E" w:rsidRPr="00F46D9C" w:rsidTr="006A3C5E">
        <w:trPr>
          <w:trHeight w:val="246"/>
          <w:jc w:val="center"/>
        </w:trPr>
        <w:tc>
          <w:tcPr>
            <w:tcW w:w="0" w:type="auto"/>
            <w:vAlign w:val="center"/>
          </w:tcPr>
          <w:p w:rsidR="006A3C5E" w:rsidRDefault="006A3C5E" w:rsidP="006A3C5E">
            <w:pPr>
              <w:jc w:val="center"/>
            </w:pPr>
            <w:r>
              <w:t>5</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BOLIGRAFOS AZUL</w:t>
            </w:r>
            <w:r>
              <w:rPr>
                <w:sz w:val="18"/>
                <w:szCs w:val="18"/>
              </w:rPr>
              <w:t xml:space="preserve"> (12/1)</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CAJ</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sidRPr="00D90E22">
              <w:rPr>
                <w:sz w:val="18"/>
                <w:szCs w:val="18"/>
              </w:rPr>
              <w:t>150</w:t>
            </w:r>
          </w:p>
        </w:tc>
      </w:tr>
      <w:tr w:rsidR="006A3C5E" w:rsidRPr="00F46D9C" w:rsidTr="006A3C5E">
        <w:trPr>
          <w:trHeight w:val="246"/>
          <w:jc w:val="center"/>
        </w:trPr>
        <w:tc>
          <w:tcPr>
            <w:tcW w:w="0" w:type="auto"/>
            <w:vAlign w:val="center"/>
          </w:tcPr>
          <w:p w:rsidR="006A3C5E" w:rsidRDefault="006A3C5E" w:rsidP="006A3C5E">
            <w:pPr>
              <w:jc w:val="center"/>
            </w:pPr>
            <w:r>
              <w:t>6</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(CAJA 12/1) LAPIZ DE CARBON #2</w:t>
            </w:r>
            <w:r>
              <w:rPr>
                <w:sz w:val="18"/>
                <w:szCs w:val="18"/>
              </w:rPr>
              <w:t>B</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CAJ</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sidRPr="00D90E22">
              <w:rPr>
                <w:sz w:val="18"/>
                <w:szCs w:val="18"/>
              </w:rPr>
              <w:t>80</w:t>
            </w:r>
          </w:p>
        </w:tc>
      </w:tr>
      <w:tr w:rsidR="006A3C5E" w:rsidRPr="00F46D9C" w:rsidTr="006A3C5E">
        <w:trPr>
          <w:trHeight w:val="246"/>
          <w:jc w:val="center"/>
        </w:trPr>
        <w:tc>
          <w:tcPr>
            <w:tcW w:w="0" w:type="auto"/>
            <w:vAlign w:val="center"/>
          </w:tcPr>
          <w:p w:rsidR="006A3C5E" w:rsidRDefault="006A3C5E" w:rsidP="006A3C5E">
            <w:pPr>
              <w:jc w:val="center"/>
            </w:pPr>
            <w:r>
              <w:t>7</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(CAJA 12/1) LAPIZ FOLIAR O DIBUJO</w:t>
            </w:r>
            <w:r>
              <w:rPr>
                <w:sz w:val="18"/>
                <w:szCs w:val="18"/>
              </w:rPr>
              <w:t xml:space="preserve"> HB</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CAJ</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62</w:t>
            </w:r>
          </w:p>
        </w:tc>
      </w:tr>
      <w:tr w:rsidR="006A3C5E" w:rsidRPr="00F46D9C" w:rsidTr="006A3C5E">
        <w:trPr>
          <w:trHeight w:val="246"/>
          <w:jc w:val="center"/>
        </w:trPr>
        <w:tc>
          <w:tcPr>
            <w:tcW w:w="0" w:type="auto"/>
            <w:vAlign w:val="center"/>
          </w:tcPr>
          <w:p w:rsidR="006A3C5E" w:rsidRDefault="006A3C5E" w:rsidP="006A3C5E">
            <w:pPr>
              <w:jc w:val="center"/>
            </w:pPr>
            <w:r>
              <w:t>8</w:t>
            </w:r>
          </w:p>
        </w:tc>
        <w:tc>
          <w:tcPr>
            <w:tcW w:w="5524" w:type="dxa"/>
            <w:shd w:val="clear" w:color="auto" w:fill="auto"/>
            <w:vAlign w:val="center"/>
          </w:tcPr>
          <w:p w:rsidR="006A3C5E" w:rsidRPr="00D90E22" w:rsidRDefault="006A3C5E" w:rsidP="006A3C5E">
            <w:pPr>
              <w:tabs>
                <w:tab w:val="left" w:pos="3180"/>
                <w:tab w:val="center" w:pos="3329"/>
              </w:tabs>
              <w:jc w:val="center"/>
              <w:rPr>
                <w:sz w:val="18"/>
                <w:szCs w:val="18"/>
              </w:rPr>
            </w:pPr>
            <w:r>
              <w:rPr>
                <w:sz w:val="18"/>
                <w:szCs w:val="18"/>
              </w:rPr>
              <w:t>PERFORADORA DE DOS HOYOS</w:t>
            </w:r>
          </w:p>
        </w:tc>
        <w:tc>
          <w:tcPr>
            <w:tcW w:w="1260" w:type="dxa"/>
            <w:shd w:val="clear" w:color="auto" w:fill="auto"/>
            <w:vAlign w:val="center"/>
          </w:tcPr>
          <w:p w:rsidR="006A3C5E" w:rsidRPr="00D90E22" w:rsidRDefault="006A3C5E" w:rsidP="006A3C5E">
            <w:pPr>
              <w:tabs>
                <w:tab w:val="left" w:pos="3180"/>
                <w:tab w:val="center" w:pos="3329"/>
              </w:tabs>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10</w:t>
            </w:r>
          </w:p>
        </w:tc>
      </w:tr>
      <w:tr w:rsidR="006A3C5E" w:rsidRPr="00F46D9C" w:rsidTr="006A3C5E">
        <w:trPr>
          <w:trHeight w:val="246"/>
          <w:jc w:val="center"/>
        </w:trPr>
        <w:tc>
          <w:tcPr>
            <w:tcW w:w="0" w:type="auto"/>
            <w:vAlign w:val="center"/>
          </w:tcPr>
          <w:p w:rsidR="006A3C5E" w:rsidRDefault="006A3C5E" w:rsidP="006A3C5E">
            <w:pPr>
              <w:jc w:val="center"/>
            </w:pPr>
            <w:r>
              <w:t>9</w:t>
            </w:r>
          </w:p>
        </w:tc>
        <w:tc>
          <w:tcPr>
            <w:tcW w:w="5524" w:type="dxa"/>
            <w:shd w:val="clear" w:color="auto" w:fill="auto"/>
            <w:vAlign w:val="center"/>
          </w:tcPr>
          <w:p w:rsidR="006A3C5E" w:rsidRPr="00D90E22" w:rsidRDefault="006A3C5E" w:rsidP="006A3C5E">
            <w:pPr>
              <w:jc w:val="center"/>
              <w:rPr>
                <w:sz w:val="18"/>
                <w:szCs w:val="18"/>
              </w:rPr>
            </w:pPr>
            <w:r>
              <w:rPr>
                <w:sz w:val="18"/>
                <w:szCs w:val="18"/>
              </w:rPr>
              <w:t>PERFORADORA DE TRES HOYOS</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10</w:t>
            </w:r>
          </w:p>
        </w:tc>
      </w:tr>
      <w:tr w:rsidR="006A3C5E" w:rsidRPr="00F46D9C" w:rsidTr="006A3C5E">
        <w:trPr>
          <w:trHeight w:val="246"/>
          <w:jc w:val="center"/>
        </w:trPr>
        <w:tc>
          <w:tcPr>
            <w:tcW w:w="0" w:type="auto"/>
            <w:vAlign w:val="center"/>
          </w:tcPr>
          <w:p w:rsidR="006A3C5E" w:rsidRDefault="006A3C5E" w:rsidP="006A3C5E">
            <w:pPr>
              <w:jc w:val="center"/>
            </w:pPr>
            <w:r>
              <w:t>10</w:t>
            </w:r>
          </w:p>
        </w:tc>
        <w:tc>
          <w:tcPr>
            <w:tcW w:w="5524" w:type="dxa"/>
            <w:shd w:val="clear" w:color="auto" w:fill="auto"/>
            <w:vAlign w:val="center"/>
          </w:tcPr>
          <w:p w:rsidR="006A3C5E" w:rsidRPr="00D90E22" w:rsidRDefault="006A3C5E" w:rsidP="006A3C5E">
            <w:pPr>
              <w:jc w:val="center"/>
              <w:rPr>
                <w:sz w:val="18"/>
                <w:szCs w:val="18"/>
              </w:rPr>
            </w:pPr>
            <w:r>
              <w:rPr>
                <w:sz w:val="18"/>
                <w:szCs w:val="18"/>
              </w:rPr>
              <w:t>PEGAMENTO EN BARRA (MEDIANO)</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50</w:t>
            </w:r>
          </w:p>
        </w:tc>
      </w:tr>
      <w:tr w:rsidR="006A3C5E" w:rsidRPr="00F46D9C" w:rsidTr="006A3C5E">
        <w:trPr>
          <w:trHeight w:val="246"/>
          <w:jc w:val="center"/>
        </w:trPr>
        <w:tc>
          <w:tcPr>
            <w:tcW w:w="0" w:type="auto"/>
            <w:vAlign w:val="center"/>
          </w:tcPr>
          <w:p w:rsidR="006A3C5E" w:rsidRDefault="006A3C5E" w:rsidP="006A3C5E">
            <w:pPr>
              <w:jc w:val="center"/>
            </w:pPr>
            <w:r>
              <w:t>11</w:t>
            </w:r>
          </w:p>
        </w:tc>
        <w:tc>
          <w:tcPr>
            <w:tcW w:w="5524" w:type="dxa"/>
            <w:shd w:val="clear" w:color="auto" w:fill="auto"/>
            <w:vAlign w:val="center"/>
          </w:tcPr>
          <w:p w:rsidR="006A3C5E" w:rsidRPr="00D90E22" w:rsidRDefault="006A3C5E" w:rsidP="006A3C5E">
            <w:pPr>
              <w:jc w:val="center"/>
              <w:rPr>
                <w:sz w:val="18"/>
                <w:szCs w:val="18"/>
              </w:rPr>
            </w:pPr>
            <w:r>
              <w:rPr>
                <w:sz w:val="18"/>
                <w:szCs w:val="18"/>
              </w:rPr>
              <w:t>TIJERA #8</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25</w:t>
            </w:r>
          </w:p>
        </w:tc>
      </w:tr>
      <w:tr w:rsidR="006A3C5E" w:rsidRPr="00F46D9C" w:rsidTr="006A3C5E">
        <w:trPr>
          <w:trHeight w:val="246"/>
          <w:jc w:val="center"/>
        </w:trPr>
        <w:tc>
          <w:tcPr>
            <w:tcW w:w="0" w:type="auto"/>
            <w:vAlign w:val="center"/>
          </w:tcPr>
          <w:p w:rsidR="006A3C5E" w:rsidRDefault="006A3C5E" w:rsidP="006A3C5E">
            <w:pPr>
              <w:jc w:val="center"/>
            </w:pPr>
            <w:r>
              <w:t>12</w:t>
            </w:r>
          </w:p>
        </w:tc>
        <w:tc>
          <w:tcPr>
            <w:tcW w:w="5524" w:type="dxa"/>
            <w:shd w:val="clear" w:color="auto" w:fill="auto"/>
            <w:vAlign w:val="center"/>
          </w:tcPr>
          <w:p w:rsidR="006A3C5E" w:rsidRPr="00D90E22" w:rsidRDefault="006A3C5E" w:rsidP="006A3C5E">
            <w:pPr>
              <w:jc w:val="center"/>
              <w:rPr>
                <w:sz w:val="18"/>
                <w:szCs w:val="18"/>
              </w:rPr>
            </w:pPr>
            <w:r>
              <w:rPr>
                <w:sz w:val="18"/>
                <w:szCs w:val="18"/>
              </w:rPr>
              <w:t>ETIQUETAS LABELS PARA CD Y DVD</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1000</w:t>
            </w:r>
          </w:p>
        </w:tc>
      </w:tr>
      <w:tr w:rsidR="006A3C5E" w:rsidRPr="00F46D9C" w:rsidTr="006A3C5E">
        <w:trPr>
          <w:trHeight w:val="246"/>
          <w:jc w:val="center"/>
        </w:trPr>
        <w:tc>
          <w:tcPr>
            <w:tcW w:w="0" w:type="auto"/>
            <w:vAlign w:val="center"/>
          </w:tcPr>
          <w:p w:rsidR="006A3C5E" w:rsidRDefault="006A3C5E" w:rsidP="006A3C5E">
            <w:pPr>
              <w:jc w:val="center"/>
            </w:pPr>
            <w:r>
              <w:t>13</w:t>
            </w:r>
          </w:p>
        </w:tc>
        <w:tc>
          <w:tcPr>
            <w:tcW w:w="5524" w:type="dxa"/>
            <w:shd w:val="clear" w:color="auto" w:fill="auto"/>
            <w:vAlign w:val="center"/>
          </w:tcPr>
          <w:p w:rsidR="006A3C5E" w:rsidRDefault="006A3C5E" w:rsidP="006A3C5E">
            <w:pPr>
              <w:jc w:val="center"/>
              <w:rPr>
                <w:sz w:val="18"/>
                <w:szCs w:val="18"/>
              </w:rPr>
            </w:pPr>
            <w:r>
              <w:rPr>
                <w:sz w:val="18"/>
                <w:szCs w:val="18"/>
              </w:rPr>
              <w:t>LABELS BLANCOS (1 X 1½ PULGADAS)</w:t>
            </w:r>
          </w:p>
        </w:tc>
        <w:tc>
          <w:tcPr>
            <w:tcW w:w="1260" w:type="dxa"/>
            <w:shd w:val="clear" w:color="auto" w:fill="auto"/>
            <w:vAlign w:val="center"/>
          </w:tcPr>
          <w:p w:rsidR="006A3C5E"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Default="006A3C5E" w:rsidP="006A3C5E">
            <w:pPr>
              <w:jc w:val="center"/>
              <w:rPr>
                <w:sz w:val="18"/>
                <w:szCs w:val="18"/>
              </w:rPr>
            </w:pPr>
            <w:r>
              <w:rPr>
                <w:sz w:val="18"/>
                <w:szCs w:val="18"/>
              </w:rPr>
              <w:t>5000</w:t>
            </w:r>
          </w:p>
        </w:tc>
      </w:tr>
      <w:tr w:rsidR="006A3C5E" w:rsidRPr="00F46D9C" w:rsidTr="006A3C5E">
        <w:trPr>
          <w:trHeight w:val="246"/>
          <w:jc w:val="center"/>
        </w:trPr>
        <w:tc>
          <w:tcPr>
            <w:tcW w:w="0" w:type="auto"/>
            <w:vAlign w:val="center"/>
          </w:tcPr>
          <w:p w:rsidR="006A3C5E" w:rsidRDefault="006A3C5E" w:rsidP="006A3C5E">
            <w:pPr>
              <w:jc w:val="center"/>
            </w:pPr>
            <w:r>
              <w:t>14</w:t>
            </w:r>
          </w:p>
        </w:tc>
        <w:tc>
          <w:tcPr>
            <w:tcW w:w="5524" w:type="dxa"/>
            <w:shd w:val="clear" w:color="auto" w:fill="auto"/>
            <w:vAlign w:val="center"/>
          </w:tcPr>
          <w:p w:rsidR="006A3C5E" w:rsidRPr="00D90E22" w:rsidRDefault="006A3C5E" w:rsidP="006A3C5E">
            <w:pPr>
              <w:jc w:val="center"/>
              <w:rPr>
                <w:sz w:val="18"/>
                <w:szCs w:val="18"/>
              </w:rPr>
            </w:pPr>
            <w:r>
              <w:rPr>
                <w:sz w:val="18"/>
                <w:szCs w:val="18"/>
              </w:rPr>
              <w:t>CINTA PEGANTE DOBLE CARA 1 PULGADA</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11</w:t>
            </w:r>
          </w:p>
        </w:tc>
      </w:tr>
      <w:tr w:rsidR="006A3C5E" w:rsidRPr="00F46D9C" w:rsidTr="006A3C5E">
        <w:trPr>
          <w:trHeight w:val="246"/>
          <w:jc w:val="center"/>
        </w:trPr>
        <w:tc>
          <w:tcPr>
            <w:tcW w:w="0" w:type="auto"/>
            <w:vAlign w:val="center"/>
          </w:tcPr>
          <w:p w:rsidR="006A3C5E" w:rsidRDefault="006A3C5E" w:rsidP="006A3C5E">
            <w:pPr>
              <w:jc w:val="center"/>
            </w:pPr>
            <w:r>
              <w:t>15</w:t>
            </w:r>
          </w:p>
        </w:tc>
        <w:tc>
          <w:tcPr>
            <w:tcW w:w="5524" w:type="dxa"/>
            <w:shd w:val="clear" w:color="auto" w:fill="auto"/>
            <w:vAlign w:val="center"/>
          </w:tcPr>
          <w:p w:rsidR="006A3C5E" w:rsidRDefault="006A3C5E" w:rsidP="006A3C5E">
            <w:pPr>
              <w:jc w:val="center"/>
              <w:rPr>
                <w:sz w:val="18"/>
                <w:szCs w:val="18"/>
              </w:rPr>
            </w:pPr>
            <w:r>
              <w:rPr>
                <w:sz w:val="18"/>
                <w:szCs w:val="18"/>
              </w:rPr>
              <w:t>CINTA ADHESIVA TRANSPARENTE DE 2 PULGADAS</w:t>
            </w:r>
          </w:p>
        </w:tc>
        <w:tc>
          <w:tcPr>
            <w:tcW w:w="1260" w:type="dxa"/>
            <w:shd w:val="clear" w:color="auto" w:fill="auto"/>
            <w:vAlign w:val="center"/>
          </w:tcPr>
          <w:p w:rsidR="006A3C5E"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Default="006A3C5E" w:rsidP="006A3C5E">
            <w:pPr>
              <w:jc w:val="center"/>
              <w:rPr>
                <w:sz w:val="18"/>
                <w:szCs w:val="18"/>
              </w:rPr>
            </w:pPr>
            <w:r>
              <w:rPr>
                <w:sz w:val="18"/>
                <w:szCs w:val="18"/>
              </w:rPr>
              <w:t>5</w:t>
            </w:r>
          </w:p>
        </w:tc>
      </w:tr>
      <w:tr w:rsidR="006A3C5E" w:rsidRPr="00F46D9C" w:rsidTr="006A3C5E">
        <w:trPr>
          <w:trHeight w:val="246"/>
          <w:jc w:val="center"/>
        </w:trPr>
        <w:tc>
          <w:tcPr>
            <w:tcW w:w="0" w:type="auto"/>
            <w:vAlign w:val="center"/>
          </w:tcPr>
          <w:p w:rsidR="006A3C5E" w:rsidRDefault="006A3C5E" w:rsidP="006A3C5E">
            <w:pPr>
              <w:jc w:val="center"/>
            </w:pPr>
            <w:r>
              <w:t>16</w:t>
            </w:r>
          </w:p>
        </w:tc>
        <w:tc>
          <w:tcPr>
            <w:tcW w:w="5524" w:type="dxa"/>
            <w:shd w:val="clear" w:color="auto" w:fill="auto"/>
            <w:vAlign w:val="center"/>
          </w:tcPr>
          <w:p w:rsidR="006A3C5E" w:rsidRPr="00D90E22" w:rsidRDefault="006A3C5E" w:rsidP="006A3C5E">
            <w:pPr>
              <w:jc w:val="center"/>
              <w:rPr>
                <w:sz w:val="18"/>
                <w:szCs w:val="18"/>
              </w:rPr>
            </w:pPr>
            <w:r>
              <w:rPr>
                <w:sz w:val="18"/>
                <w:szCs w:val="18"/>
              </w:rPr>
              <w:t xml:space="preserve">DISPENSADOR DE CINTA </w:t>
            </w:r>
            <w:r w:rsidRPr="00D90E22">
              <w:rPr>
                <w:sz w:val="18"/>
                <w:szCs w:val="18"/>
              </w:rPr>
              <w:t>ADHESIVA</w:t>
            </w:r>
            <w:r>
              <w:rPr>
                <w:sz w:val="18"/>
                <w:szCs w:val="18"/>
              </w:rPr>
              <w:t xml:space="preserve"> ¾´´</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5</w:t>
            </w:r>
          </w:p>
        </w:tc>
      </w:tr>
      <w:tr w:rsidR="006A3C5E" w:rsidRPr="00F46D9C" w:rsidTr="006A3C5E">
        <w:trPr>
          <w:trHeight w:val="246"/>
          <w:jc w:val="center"/>
        </w:trPr>
        <w:tc>
          <w:tcPr>
            <w:tcW w:w="0" w:type="auto"/>
            <w:vAlign w:val="center"/>
          </w:tcPr>
          <w:p w:rsidR="006A3C5E" w:rsidRDefault="006A3C5E" w:rsidP="006A3C5E">
            <w:pPr>
              <w:jc w:val="center"/>
            </w:pPr>
            <w:r>
              <w:t>17</w:t>
            </w:r>
          </w:p>
        </w:tc>
        <w:tc>
          <w:tcPr>
            <w:tcW w:w="5524" w:type="dxa"/>
            <w:shd w:val="clear" w:color="auto" w:fill="auto"/>
            <w:vAlign w:val="center"/>
          </w:tcPr>
          <w:p w:rsidR="006A3C5E" w:rsidRPr="00D90E22" w:rsidRDefault="006A3C5E" w:rsidP="006A3C5E">
            <w:pPr>
              <w:jc w:val="center"/>
              <w:rPr>
                <w:sz w:val="18"/>
                <w:szCs w:val="18"/>
              </w:rPr>
            </w:pPr>
            <w:r>
              <w:rPr>
                <w:sz w:val="18"/>
                <w:szCs w:val="18"/>
              </w:rPr>
              <w:t>LIBRO DE RECORD DE 500 PAGINAS</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15</w:t>
            </w:r>
          </w:p>
        </w:tc>
      </w:tr>
      <w:tr w:rsidR="006A3C5E" w:rsidRPr="00F46D9C" w:rsidTr="006A3C5E">
        <w:trPr>
          <w:trHeight w:val="246"/>
          <w:jc w:val="center"/>
        </w:trPr>
        <w:tc>
          <w:tcPr>
            <w:tcW w:w="0" w:type="auto"/>
            <w:vAlign w:val="center"/>
          </w:tcPr>
          <w:p w:rsidR="006A3C5E" w:rsidRDefault="006A3C5E" w:rsidP="006A3C5E">
            <w:pPr>
              <w:jc w:val="center"/>
            </w:pPr>
            <w:r>
              <w:t>18</w:t>
            </w:r>
          </w:p>
        </w:tc>
        <w:tc>
          <w:tcPr>
            <w:tcW w:w="5524" w:type="dxa"/>
            <w:shd w:val="clear" w:color="auto" w:fill="auto"/>
            <w:vAlign w:val="center"/>
          </w:tcPr>
          <w:p w:rsidR="006A3C5E" w:rsidRPr="00D90E22" w:rsidRDefault="006A3C5E" w:rsidP="006A3C5E">
            <w:pPr>
              <w:jc w:val="center"/>
              <w:rPr>
                <w:sz w:val="18"/>
                <w:szCs w:val="18"/>
              </w:rPr>
            </w:pPr>
            <w:r>
              <w:rPr>
                <w:sz w:val="18"/>
                <w:szCs w:val="18"/>
              </w:rPr>
              <w:t>LIBRO DE RECORD DE 300 PAGINAS</w:t>
            </w:r>
          </w:p>
        </w:tc>
        <w:tc>
          <w:tcPr>
            <w:tcW w:w="1260" w:type="dxa"/>
            <w:shd w:val="clear" w:color="auto" w:fill="auto"/>
            <w:vAlign w:val="center"/>
          </w:tcPr>
          <w:p w:rsidR="006A3C5E"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Default="006A3C5E" w:rsidP="006A3C5E">
            <w:pPr>
              <w:jc w:val="center"/>
              <w:rPr>
                <w:sz w:val="18"/>
                <w:szCs w:val="18"/>
              </w:rPr>
            </w:pPr>
            <w:r>
              <w:rPr>
                <w:sz w:val="18"/>
                <w:szCs w:val="18"/>
              </w:rPr>
              <w:t>10</w:t>
            </w:r>
          </w:p>
        </w:tc>
      </w:tr>
      <w:tr w:rsidR="006A3C5E" w:rsidRPr="00F46D9C" w:rsidTr="006A3C5E">
        <w:trPr>
          <w:trHeight w:val="246"/>
          <w:jc w:val="center"/>
        </w:trPr>
        <w:tc>
          <w:tcPr>
            <w:tcW w:w="0" w:type="auto"/>
            <w:vAlign w:val="center"/>
          </w:tcPr>
          <w:p w:rsidR="006A3C5E" w:rsidRDefault="006A3C5E" w:rsidP="006A3C5E">
            <w:pPr>
              <w:jc w:val="center"/>
            </w:pPr>
            <w:r>
              <w:t>19</w:t>
            </w:r>
          </w:p>
        </w:tc>
        <w:tc>
          <w:tcPr>
            <w:tcW w:w="5524" w:type="dxa"/>
            <w:shd w:val="clear" w:color="auto" w:fill="auto"/>
            <w:vAlign w:val="center"/>
          </w:tcPr>
          <w:p w:rsidR="006A3C5E" w:rsidRPr="00D90E22" w:rsidRDefault="006A3C5E" w:rsidP="006A3C5E">
            <w:pPr>
              <w:jc w:val="center"/>
              <w:rPr>
                <w:sz w:val="18"/>
                <w:szCs w:val="18"/>
              </w:rPr>
            </w:pPr>
            <w:r>
              <w:rPr>
                <w:sz w:val="18"/>
                <w:szCs w:val="18"/>
              </w:rPr>
              <w:t>PINCELES #14</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30</w:t>
            </w:r>
          </w:p>
        </w:tc>
      </w:tr>
      <w:tr w:rsidR="006A3C5E" w:rsidRPr="00F46D9C" w:rsidTr="006A3C5E">
        <w:trPr>
          <w:trHeight w:val="246"/>
          <w:jc w:val="center"/>
        </w:trPr>
        <w:tc>
          <w:tcPr>
            <w:tcW w:w="0" w:type="auto"/>
            <w:vAlign w:val="center"/>
          </w:tcPr>
          <w:p w:rsidR="006A3C5E" w:rsidRDefault="006A3C5E" w:rsidP="006A3C5E">
            <w:pPr>
              <w:jc w:val="center"/>
            </w:pPr>
            <w:r>
              <w:t>20</w:t>
            </w:r>
          </w:p>
        </w:tc>
        <w:tc>
          <w:tcPr>
            <w:tcW w:w="5524" w:type="dxa"/>
            <w:shd w:val="clear" w:color="auto" w:fill="auto"/>
            <w:vAlign w:val="center"/>
          </w:tcPr>
          <w:p w:rsidR="006A3C5E" w:rsidRPr="00D90E22" w:rsidRDefault="006A3C5E" w:rsidP="006A3C5E">
            <w:pPr>
              <w:jc w:val="center"/>
              <w:rPr>
                <w:sz w:val="18"/>
                <w:szCs w:val="18"/>
              </w:rPr>
            </w:pPr>
            <w:r>
              <w:rPr>
                <w:sz w:val="18"/>
                <w:szCs w:val="18"/>
              </w:rPr>
              <w:t>RESMA DE PAPEL CARTULINA HILO (8½´´  X 11´´) CREMA</w:t>
            </w:r>
          </w:p>
        </w:tc>
        <w:tc>
          <w:tcPr>
            <w:tcW w:w="1260" w:type="dxa"/>
            <w:shd w:val="clear" w:color="auto" w:fill="auto"/>
            <w:vAlign w:val="center"/>
          </w:tcPr>
          <w:p w:rsidR="006A3C5E" w:rsidRPr="00D90E22" w:rsidRDefault="006A3C5E" w:rsidP="006A3C5E">
            <w:pPr>
              <w:jc w:val="center"/>
              <w:rPr>
                <w:sz w:val="18"/>
                <w:szCs w:val="18"/>
              </w:rPr>
            </w:pPr>
            <w:r>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5</w:t>
            </w:r>
          </w:p>
        </w:tc>
      </w:tr>
      <w:tr w:rsidR="006A3C5E" w:rsidRPr="00F46D9C" w:rsidTr="006A3C5E">
        <w:trPr>
          <w:trHeight w:val="246"/>
          <w:jc w:val="center"/>
        </w:trPr>
        <w:tc>
          <w:tcPr>
            <w:tcW w:w="0" w:type="auto"/>
            <w:vAlign w:val="center"/>
          </w:tcPr>
          <w:p w:rsidR="006A3C5E" w:rsidRDefault="006A3C5E" w:rsidP="006A3C5E">
            <w:pPr>
              <w:jc w:val="center"/>
            </w:pPr>
            <w:r>
              <w:t>21</w:t>
            </w:r>
          </w:p>
        </w:tc>
        <w:tc>
          <w:tcPr>
            <w:tcW w:w="5524" w:type="dxa"/>
            <w:shd w:val="clear" w:color="auto" w:fill="auto"/>
            <w:vAlign w:val="center"/>
          </w:tcPr>
          <w:p w:rsidR="006A3C5E" w:rsidRPr="00D90E22" w:rsidRDefault="006A3C5E" w:rsidP="006A3C5E">
            <w:pPr>
              <w:jc w:val="center"/>
              <w:rPr>
                <w:sz w:val="18"/>
                <w:szCs w:val="18"/>
              </w:rPr>
            </w:pPr>
            <w:r w:rsidRPr="00D90E22">
              <w:rPr>
                <w:sz w:val="18"/>
                <w:szCs w:val="18"/>
              </w:rPr>
              <w:t>RESMA DE</w:t>
            </w:r>
            <w:r>
              <w:rPr>
                <w:sz w:val="18"/>
                <w:szCs w:val="18"/>
              </w:rPr>
              <w:t xml:space="preserve"> OPLINA    24X38´´</w:t>
            </w:r>
          </w:p>
        </w:tc>
        <w:tc>
          <w:tcPr>
            <w:tcW w:w="1260" w:type="dxa"/>
            <w:shd w:val="clear" w:color="auto" w:fill="auto"/>
            <w:vAlign w:val="center"/>
          </w:tcPr>
          <w:p w:rsidR="006A3C5E" w:rsidRPr="00D90E22" w:rsidRDefault="006A3C5E" w:rsidP="006A3C5E">
            <w:pPr>
              <w:jc w:val="center"/>
              <w:rPr>
                <w:sz w:val="18"/>
                <w:szCs w:val="18"/>
              </w:rPr>
            </w:pPr>
            <w:r w:rsidRPr="00D90E22">
              <w:rPr>
                <w:sz w:val="18"/>
                <w:szCs w:val="18"/>
              </w:rPr>
              <w:t>UD</w:t>
            </w:r>
          </w:p>
        </w:tc>
        <w:tc>
          <w:tcPr>
            <w:tcW w:w="1544" w:type="dxa"/>
            <w:tcBorders>
              <w:top w:val="single" w:sz="4" w:space="0" w:color="auto"/>
              <w:left w:val="nil"/>
              <w:bottom w:val="single" w:sz="4" w:space="0" w:color="auto"/>
              <w:right w:val="single" w:sz="4" w:space="0" w:color="auto"/>
            </w:tcBorders>
            <w:shd w:val="clear" w:color="auto" w:fill="auto"/>
            <w:vAlign w:val="center"/>
          </w:tcPr>
          <w:p w:rsidR="006A3C5E" w:rsidRPr="00D90E22" w:rsidRDefault="006A3C5E" w:rsidP="006A3C5E">
            <w:pPr>
              <w:jc w:val="center"/>
              <w:rPr>
                <w:sz w:val="18"/>
                <w:szCs w:val="18"/>
              </w:rPr>
            </w:pPr>
            <w:r>
              <w:rPr>
                <w:sz w:val="18"/>
                <w:szCs w:val="18"/>
              </w:rPr>
              <w:t>3</w:t>
            </w:r>
          </w:p>
        </w:tc>
      </w:tr>
    </w:tbl>
    <w:p w:rsidR="00F94E02" w:rsidRDefault="00F94E02" w:rsidP="0027242E">
      <w:pPr>
        <w:jc w:val="both"/>
        <w:rPr>
          <w:b/>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6A3C5E" w:rsidRDefault="006A3C5E" w:rsidP="007F7CE8">
      <w:pPr>
        <w:spacing w:after="120"/>
        <w:jc w:val="both"/>
        <w:rPr>
          <w:b/>
        </w:rPr>
      </w:pPr>
    </w:p>
    <w:p w:rsidR="006A3C5E" w:rsidRDefault="006A3C5E" w:rsidP="007F7CE8">
      <w:pPr>
        <w:spacing w:after="120"/>
        <w:jc w:val="both"/>
        <w:rPr>
          <w:b/>
        </w:rPr>
      </w:pPr>
    </w:p>
    <w:p w:rsidR="0004682B" w:rsidRDefault="00E038BF" w:rsidP="007F7CE8">
      <w:pPr>
        <w:spacing w:after="120"/>
        <w:jc w:val="both"/>
      </w:pPr>
      <w:r w:rsidRPr="00056E4B">
        <w:rPr>
          <w:b/>
        </w:rPr>
        <w:lastRenderedPageBreak/>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F94E02" w:rsidRDefault="00E038BF" w:rsidP="00E038BF">
      <w:pPr>
        <w:jc w:val="both"/>
      </w:pPr>
      <w:r>
        <w:rPr>
          <w:b/>
        </w:rPr>
        <w:t>CONSIDERANDO:</w:t>
      </w:r>
      <w:r>
        <w:t xml:space="preserve"> Que </w:t>
      </w:r>
      <w:r w:rsidRPr="0044797D">
        <w:t xml:space="preserve">en fecha </w:t>
      </w:r>
      <w:r w:rsidR="006A3C5E">
        <w:t>17</w:t>
      </w:r>
      <w:r w:rsidR="0004682B">
        <w:t xml:space="preserve"> de</w:t>
      </w:r>
      <w:r w:rsidR="000F0944">
        <w:t xml:space="preserve"> 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6A3C5E">
        <w:rPr>
          <w:b/>
        </w:rPr>
        <w:t>4</w:t>
      </w:r>
      <w:r w:rsidRPr="0044797D">
        <w:t>, invita</w:t>
      </w:r>
      <w:r w:rsidR="00494425">
        <w:t>ndo de manera directa a t</w:t>
      </w:r>
      <w:r w:rsidR="006762B3">
        <w:t>res  ( 3</w:t>
      </w:r>
      <w:r w:rsidR="00494425">
        <w:t xml:space="preserve"> </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8960" w:type="dxa"/>
        <w:tblInd w:w="55" w:type="dxa"/>
        <w:tblCellMar>
          <w:left w:w="70" w:type="dxa"/>
          <w:right w:w="70" w:type="dxa"/>
        </w:tblCellMar>
        <w:tblLook w:val="04A0"/>
      </w:tblPr>
      <w:tblGrid>
        <w:gridCol w:w="462"/>
        <w:gridCol w:w="6540"/>
        <w:gridCol w:w="1958"/>
      </w:tblGrid>
      <w:tr w:rsidR="008B07CD" w:rsidRPr="008B07CD" w:rsidTr="004531B2">
        <w:trPr>
          <w:trHeight w:val="315"/>
        </w:trPr>
        <w:tc>
          <w:tcPr>
            <w:tcW w:w="462"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8B07CD" w:rsidRPr="008B07CD" w:rsidRDefault="008B07CD" w:rsidP="008B07CD">
            <w:pPr>
              <w:spacing w:after="0" w:line="240" w:lineRule="auto"/>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No.</w:t>
            </w:r>
          </w:p>
        </w:tc>
        <w:tc>
          <w:tcPr>
            <w:tcW w:w="6540" w:type="dxa"/>
            <w:tcBorders>
              <w:top w:val="single" w:sz="8" w:space="0" w:color="auto"/>
              <w:left w:val="nil"/>
              <w:bottom w:val="single" w:sz="4" w:space="0" w:color="auto"/>
              <w:right w:val="single" w:sz="8" w:space="0" w:color="000000"/>
            </w:tcBorders>
            <w:shd w:val="clear" w:color="auto" w:fill="auto"/>
            <w:vAlign w:val="bottom"/>
            <w:hideMark/>
          </w:tcPr>
          <w:p w:rsidR="008B07CD" w:rsidRPr="008B07CD" w:rsidRDefault="008B07CD" w:rsidP="00494425">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Proveedor</w:t>
            </w:r>
          </w:p>
        </w:tc>
        <w:tc>
          <w:tcPr>
            <w:tcW w:w="1958" w:type="dxa"/>
            <w:tcBorders>
              <w:top w:val="single" w:sz="8" w:space="0" w:color="auto"/>
              <w:left w:val="nil"/>
              <w:bottom w:val="single" w:sz="4" w:space="0" w:color="auto"/>
              <w:right w:val="single" w:sz="8" w:space="0" w:color="auto"/>
            </w:tcBorders>
            <w:shd w:val="clear" w:color="auto" w:fill="auto"/>
            <w:vAlign w:val="bottom"/>
            <w:hideMark/>
          </w:tcPr>
          <w:p w:rsidR="008B07CD" w:rsidRPr="008B07CD" w:rsidRDefault="008B07CD" w:rsidP="008B07CD">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Monto de la oferta</w:t>
            </w:r>
          </w:p>
        </w:tc>
      </w:tr>
      <w:tr w:rsidR="008B07CD"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INVERSIONES ND &amp; ASOCIADOS,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258,416.94</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TKM SUPLIDOR INDUSTRIAL,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415,596.87 </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VELEZ IMPORT,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206,512.82</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LIRU SERVICIOS MULTIPLES,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472,993.30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SUPLIGENSA,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393,927.66</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INVERSIONES TEJEDA VALERA INTEVAL,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423,574.82 </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MAXIBODEGAS EOP DEL CARIBE,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213,456.56</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eastAsia="es-DO"/>
              </w:rPr>
            </w:pPr>
            <w:r w:rsidRPr="002576DD">
              <w:rPr>
                <w:rFonts w:ascii="Arial" w:hAnsi="Arial" w:cs="Arial"/>
                <w:b/>
                <w:color w:val="000000"/>
                <w:sz w:val="18"/>
                <w:szCs w:val="18"/>
                <w:shd w:val="clear" w:color="auto" w:fill="FFFFFF"/>
              </w:rPr>
              <w:t>UNIVERSUM SERVICIOS MÚLTIPLES,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Arial" w:hAnsi="Arial" w:cs="Arial"/>
                <w:b/>
                <w:color w:val="000000"/>
                <w:sz w:val="18"/>
                <w:szCs w:val="18"/>
                <w:shd w:val="clear" w:color="auto" w:fill="FFFFFF"/>
              </w:rPr>
              <w:t>190,409.09</w:t>
            </w:r>
          </w:p>
        </w:tc>
      </w:tr>
      <w:tr w:rsidR="0076341C" w:rsidRPr="002576D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Calibri" w:eastAsia="Times New Roman" w:hAnsi="Calibri" w:cs="Times New Roman"/>
                <w:b/>
                <w:color w:val="000000"/>
                <w:sz w:val="18"/>
                <w:szCs w:val="18"/>
                <w:lang w:eastAsia="es-DO"/>
              </w:rPr>
            </w:pPr>
            <w:r w:rsidRPr="002576DD">
              <w:rPr>
                <w:rFonts w:ascii="Calibri" w:eastAsia="Times New Roman" w:hAnsi="Calibri" w:cs="Times New Roman"/>
                <w:b/>
                <w:color w:val="000000"/>
                <w:sz w:val="18"/>
                <w:szCs w:val="18"/>
                <w:lang w:eastAsia="es-DO"/>
              </w:rPr>
              <w:t>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27242E">
            <w:pPr>
              <w:spacing w:after="0" w:line="240" w:lineRule="auto"/>
              <w:jc w:val="center"/>
              <w:rPr>
                <w:rFonts w:ascii="Arial" w:eastAsia="Times New Roman" w:hAnsi="Arial" w:cs="Arial"/>
                <w:b/>
                <w:color w:val="000000"/>
                <w:sz w:val="18"/>
                <w:szCs w:val="18"/>
                <w:lang w:val="en-US" w:eastAsia="es-DO"/>
              </w:rPr>
            </w:pPr>
            <w:r w:rsidRPr="002576DD">
              <w:rPr>
                <w:rFonts w:ascii="Arial" w:hAnsi="Arial" w:cs="Arial"/>
                <w:b/>
                <w:color w:val="000000"/>
                <w:sz w:val="18"/>
                <w:szCs w:val="18"/>
                <w:shd w:val="clear" w:color="auto" w:fill="FFFFFF"/>
                <w:lang w:val="en-US"/>
              </w:rPr>
              <w:t>BROTHERS RSR SUPPLY OFFICES,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576DD" w:rsidRDefault="002576DD" w:rsidP="008D0057">
            <w:pPr>
              <w:spacing w:after="0" w:line="240" w:lineRule="auto"/>
              <w:jc w:val="center"/>
              <w:rPr>
                <w:rFonts w:ascii="Calibri" w:eastAsia="Times New Roman" w:hAnsi="Calibri" w:cs="Times New Roman"/>
                <w:b/>
                <w:color w:val="000000"/>
                <w:sz w:val="18"/>
                <w:szCs w:val="18"/>
                <w:lang w:val="en-US" w:eastAsia="es-DO"/>
              </w:rPr>
            </w:pPr>
            <w:r w:rsidRPr="002576DD">
              <w:rPr>
                <w:rFonts w:ascii="Arial" w:hAnsi="Arial" w:cs="Arial"/>
                <w:b/>
                <w:color w:val="000000"/>
                <w:sz w:val="18"/>
                <w:szCs w:val="18"/>
                <w:shd w:val="clear" w:color="auto" w:fill="FFFFFF"/>
              </w:rPr>
              <w:t>452,963.60</w:t>
            </w:r>
          </w:p>
        </w:tc>
      </w:tr>
    </w:tbl>
    <w:p w:rsidR="00775408" w:rsidRDefault="008B07CD" w:rsidP="0027242E">
      <w:pPr>
        <w:spacing w:after="0"/>
        <w:jc w:val="both"/>
        <w:rPr>
          <w:sz w:val="18"/>
        </w:rPr>
      </w:pPr>
      <w:r w:rsidRPr="00775408">
        <w:rPr>
          <w:sz w:val="18"/>
        </w:rPr>
        <w:t xml:space="preserve"> </w:t>
      </w:r>
    </w:p>
    <w:p w:rsidR="00775408" w:rsidRDefault="00775408" w:rsidP="00006BE8">
      <w:pPr>
        <w:spacing w:after="0"/>
        <w:jc w:val="both"/>
        <w:rPr>
          <w:sz w:val="18"/>
        </w:rPr>
      </w:pPr>
    </w:p>
    <w:p w:rsidR="002576DD" w:rsidRDefault="002576DD" w:rsidP="00006BE8">
      <w:pPr>
        <w:spacing w:after="0"/>
        <w:jc w:val="both"/>
        <w:rPr>
          <w:sz w:val="18"/>
        </w:rPr>
      </w:pPr>
    </w:p>
    <w:p w:rsidR="002576DD" w:rsidRDefault="002576DD" w:rsidP="00006BE8">
      <w:pPr>
        <w:spacing w:after="0"/>
        <w:jc w:val="both"/>
        <w:rPr>
          <w:sz w:val="18"/>
        </w:rPr>
      </w:pPr>
    </w:p>
    <w:p w:rsidR="00780681" w:rsidRDefault="00780681"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2576DD">
      <w:pPr>
        <w:spacing w:after="0" w:line="240" w:lineRule="auto"/>
        <w:rPr>
          <w:b/>
        </w:rPr>
      </w:pPr>
    </w:p>
    <w:sectPr w:rsidR="00F72E63" w:rsidSect="006255B0">
      <w:headerReference w:type="default" r:id="rId8"/>
      <w:footerReference w:type="default" r:id="rId9"/>
      <w:pgSz w:w="12240" w:h="15840"/>
      <w:pgMar w:top="1417"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FA" w:rsidRDefault="00F472FA" w:rsidP="002B00DF">
      <w:pPr>
        <w:spacing w:after="0" w:line="240" w:lineRule="auto"/>
      </w:pPr>
      <w:r>
        <w:separator/>
      </w:r>
    </w:p>
  </w:endnote>
  <w:endnote w:type="continuationSeparator" w:id="0">
    <w:p w:rsidR="00F472FA" w:rsidRDefault="00F472FA"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37"/>
      <w:docPartObj>
        <w:docPartGallery w:val="Page Numbers (Bottom of Page)"/>
        <w:docPartUnique/>
      </w:docPartObj>
    </w:sdtPr>
    <w:sdtContent>
      <w:sdt>
        <w:sdtPr>
          <w:id w:val="216747587"/>
          <w:docPartObj>
            <w:docPartGallery w:val="Page Numbers (Top of Page)"/>
            <w:docPartUnique/>
          </w:docPartObj>
        </w:sdtPr>
        <w:sdtContent>
          <w:p w:rsidR="00F472FA" w:rsidRDefault="00F472F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425D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25D0">
              <w:rPr>
                <w:b/>
                <w:noProof/>
              </w:rPr>
              <w:t>2</w:t>
            </w:r>
            <w:r>
              <w:rPr>
                <w:b/>
                <w:sz w:val="24"/>
                <w:szCs w:val="24"/>
              </w:rPr>
              <w:fldChar w:fldCharType="end"/>
            </w:r>
          </w:p>
        </w:sdtContent>
      </w:sdt>
    </w:sdtContent>
  </w:sdt>
  <w:p w:rsidR="00F472FA" w:rsidRDefault="00F472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FA" w:rsidRDefault="00F472FA" w:rsidP="002B00DF">
      <w:pPr>
        <w:spacing w:after="0" w:line="240" w:lineRule="auto"/>
      </w:pPr>
      <w:r>
        <w:separator/>
      </w:r>
    </w:p>
  </w:footnote>
  <w:footnote w:type="continuationSeparator" w:id="0">
    <w:p w:rsidR="00F472FA" w:rsidRDefault="00F472FA"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FA" w:rsidRDefault="00F472FA" w:rsidP="002B00DF">
    <w:pPr>
      <w:pStyle w:val="Encabezado"/>
      <w:jc w:val="center"/>
    </w:pPr>
    <w:r w:rsidRPr="002B00DF">
      <w:rPr>
        <w:noProof/>
        <w:lang w:eastAsia="es-DO"/>
      </w:rPr>
      <w:drawing>
        <wp:inline distT="0" distB="0" distL="0" distR="0">
          <wp:extent cx="2342012" cy="113276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2342400" cy="1132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528B8"/>
    <w:multiLevelType w:val="hybridMultilevel"/>
    <w:tmpl w:val="07FA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22E9"/>
    <w:rsid w:val="0004381B"/>
    <w:rsid w:val="00043845"/>
    <w:rsid w:val="0004682B"/>
    <w:rsid w:val="000544D5"/>
    <w:rsid w:val="00056E4B"/>
    <w:rsid w:val="00090637"/>
    <w:rsid w:val="0009204A"/>
    <w:rsid w:val="00093E2E"/>
    <w:rsid w:val="00095A51"/>
    <w:rsid w:val="000A084B"/>
    <w:rsid w:val="000D7AE0"/>
    <w:rsid w:val="000F0944"/>
    <w:rsid w:val="00103EBC"/>
    <w:rsid w:val="001425D0"/>
    <w:rsid w:val="00164BC2"/>
    <w:rsid w:val="001848B5"/>
    <w:rsid w:val="00192057"/>
    <w:rsid w:val="001A5992"/>
    <w:rsid w:val="001C1938"/>
    <w:rsid w:val="001D5A66"/>
    <w:rsid w:val="001E6CB4"/>
    <w:rsid w:val="00203C03"/>
    <w:rsid w:val="00226104"/>
    <w:rsid w:val="002576DD"/>
    <w:rsid w:val="00260753"/>
    <w:rsid w:val="0026498A"/>
    <w:rsid w:val="0027242E"/>
    <w:rsid w:val="00272C30"/>
    <w:rsid w:val="00287B0F"/>
    <w:rsid w:val="00290214"/>
    <w:rsid w:val="00294E00"/>
    <w:rsid w:val="002B00DF"/>
    <w:rsid w:val="002B0D73"/>
    <w:rsid w:val="002C05FC"/>
    <w:rsid w:val="002C4D70"/>
    <w:rsid w:val="002C6099"/>
    <w:rsid w:val="002D6C2E"/>
    <w:rsid w:val="002E2DA2"/>
    <w:rsid w:val="002F6120"/>
    <w:rsid w:val="00302DC0"/>
    <w:rsid w:val="00334EC8"/>
    <w:rsid w:val="00345F50"/>
    <w:rsid w:val="0035108A"/>
    <w:rsid w:val="00351D4D"/>
    <w:rsid w:val="00394396"/>
    <w:rsid w:val="003A3BB7"/>
    <w:rsid w:val="003E2A5B"/>
    <w:rsid w:val="003F7674"/>
    <w:rsid w:val="004131C4"/>
    <w:rsid w:val="00414269"/>
    <w:rsid w:val="00441301"/>
    <w:rsid w:val="0044797D"/>
    <w:rsid w:val="004531B2"/>
    <w:rsid w:val="00461200"/>
    <w:rsid w:val="0046581B"/>
    <w:rsid w:val="00482364"/>
    <w:rsid w:val="00494425"/>
    <w:rsid w:val="004B270C"/>
    <w:rsid w:val="004D63D9"/>
    <w:rsid w:val="004E588B"/>
    <w:rsid w:val="005006A2"/>
    <w:rsid w:val="00504552"/>
    <w:rsid w:val="00511B0B"/>
    <w:rsid w:val="00531CAC"/>
    <w:rsid w:val="00541D09"/>
    <w:rsid w:val="00542102"/>
    <w:rsid w:val="00545838"/>
    <w:rsid w:val="005463C1"/>
    <w:rsid w:val="0056658B"/>
    <w:rsid w:val="00596502"/>
    <w:rsid w:val="005C53C7"/>
    <w:rsid w:val="005D4DF6"/>
    <w:rsid w:val="005E1B64"/>
    <w:rsid w:val="006144B5"/>
    <w:rsid w:val="006148DE"/>
    <w:rsid w:val="0062283C"/>
    <w:rsid w:val="006255B0"/>
    <w:rsid w:val="00632EA7"/>
    <w:rsid w:val="006762B3"/>
    <w:rsid w:val="00680BC2"/>
    <w:rsid w:val="00682040"/>
    <w:rsid w:val="006915CA"/>
    <w:rsid w:val="00696CA5"/>
    <w:rsid w:val="006A3C5E"/>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4409B"/>
    <w:rsid w:val="00756CD8"/>
    <w:rsid w:val="0076341C"/>
    <w:rsid w:val="00775408"/>
    <w:rsid w:val="00780681"/>
    <w:rsid w:val="007B52B9"/>
    <w:rsid w:val="007D64E7"/>
    <w:rsid w:val="007E3677"/>
    <w:rsid w:val="007F7CE8"/>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0057"/>
    <w:rsid w:val="008D5265"/>
    <w:rsid w:val="009443DE"/>
    <w:rsid w:val="00954B45"/>
    <w:rsid w:val="00956789"/>
    <w:rsid w:val="0096476B"/>
    <w:rsid w:val="00981F4E"/>
    <w:rsid w:val="009921C3"/>
    <w:rsid w:val="009B3CC5"/>
    <w:rsid w:val="009C5640"/>
    <w:rsid w:val="009D2A92"/>
    <w:rsid w:val="009F5F40"/>
    <w:rsid w:val="00A135C4"/>
    <w:rsid w:val="00A16986"/>
    <w:rsid w:val="00A637FB"/>
    <w:rsid w:val="00A76B30"/>
    <w:rsid w:val="00A96EE4"/>
    <w:rsid w:val="00AB6E8E"/>
    <w:rsid w:val="00AC033F"/>
    <w:rsid w:val="00AE4B08"/>
    <w:rsid w:val="00AE57AC"/>
    <w:rsid w:val="00AF70AD"/>
    <w:rsid w:val="00B03624"/>
    <w:rsid w:val="00B17AB4"/>
    <w:rsid w:val="00B2290C"/>
    <w:rsid w:val="00B238C1"/>
    <w:rsid w:val="00B400AD"/>
    <w:rsid w:val="00B42ECF"/>
    <w:rsid w:val="00B56FE0"/>
    <w:rsid w:val="00B820BD"/>
    <w:rsid w:val="00B913A7"/>
    <w:rsid w:val="00B95EDF"/>
    <w:rsid w:val="00B979F7"/>
    <w:rsid w:val="00BB6BCC"/>
    <w:rsid w:val="00BD60D5"/>
    <w:rsid w:val="00BF642A"/>
    <w:rsid w:val="00C04BCA"/>
    <w:rsid w:val="00C05CA2"/>
    <w:rsid w:val="00C15857"/>
    <w:rsid w:val="00C625DB"/>
    <w:rsid w:val="00C7190A"/>
    <w:rsid w:val="00C80F1A"/>
    <w:rsid w:val="00C8497C"/>
    <w:rsid w:val="00C95F26"/>
    <w:rsid w:val="00CA1761"/>
    <w:rsid w:val="00CB0A2F"/>
    <w:rsid w:val="00CC744F"/>
    <w:rsid w:val="00CC7AE5"/>
    <w:rsid w:val="00CD5C4D"/>
    <w:rsid w:val="00CF06EC"/>
    <w:rsid w:val="00CF3AF6"/>
    <w:rsid w:val="00CF5271"/>
    <w:rsid w:val="00D1101A"/>
    <w:rsid w:val="00D14312"/>
    <w:rsid w:val="00D14A8D"/>
    <w:rsid w:val="00D15287"/>
    <w:rsid w:val="00D34B4D"/>
    <w:rsid w:val="00D35FC8"/>
    <w:rsid w:val="00D443AA"/>
    <w:rsid w:val="00D64CD9"/>
    <w:rsid w:val="00DA4096"/>
    <w:rsid w:val="00DC452D"/>
    <w:rsid w:val="00DD0689"/>
    <w:rsid w:val="00DD57BD"/>
    <w:rsid w:val="00DF75F9"/>
    <w:rsid w:val="00E01C1F"/>
    <w:rsid w:val="00E038BF"/>
    <w:rsid w:val="00E04E7D"/>
    <w:rsid w:val="00E13074"/>
    <w:rsid w:val="00E14ED6"/>
    <w:rsid w:val="00E33720"/>
    <w:rsid w:val="00E34486"/>
    <w:rsid w:val="00E35573"/>
    <w:rsid w:val="00E448E0"/>
    <w:rsid w:val="00E47D03"/>
    <w:rsid w:val="00E65388"/>
    <w:rsid w:val="00E72CF0"/>
    <w:rsid w:val="00E75DE0"/>
    <w:rsid w:val="00E9286F"/>
    <w:rsid w:val="00EC0DC4"/>
    <w:rsid w:val="00EC1124"/>
    <w:rsid w:val="00EF16AB"/>
    <w:rsid w:val="00F13C0F"/>
    <w:rsid w:val="00F17FD5"/>
    <w:rsid w:val="00F4251E"/>
    <w:rsid w:val="00F472FA"/>
    <w:rsid w:val="00F52147"/>
    <w:rsid w:val="00F72E63"/>
    <w:rsid w:val="00F81527"/>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 w:type="character" w:customStyle="1" w:styleId="il">
    <w:name w:val="il"/>
    <w:basedOn w:val="Fuentedeprrafopredeter"/>
    <w:rsid w:val="005006A2"/>
  </w:style>
  <w:style w:type="paragraph" w:styleId="Sinespaciado">
    <w:name w:val="No Spacing"/>
    <w:uiPriority w:val="1"/>
    <w:qFormat/>
    <w:rsid w:val="009567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1033651965">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272275176">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DA8B-5C81-4EAD-8607-1736B04F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13</cp:revision>
  <cp:lastPrinted>2022-03-28T17:36:00Z</cp:lastPrinted>
  <dcterms:created xsi:type="dcterms:W3CDTF">2021-05-17T18:25:00Z</dcterms:created>
  <dcterms:modified xsi:type="dcterms:W3CDTF">2022-03-28T18:17:00Z</dcterms:modified>
</cp:coreProperties>
</file>